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6" w:rsidRDefault="00D17BB6" w:rsidP="00551C9D">
      <w:pPr>
        <w:jc w:val="center"/>
        <w:rPr>
          <w:b/>
          <w:sz w:val="28"/>
          <w:szCs w:val="28"/>
        </w:rPr>
      </w:pPr>
    </w:p>
    <w:p w:rsidR="00F82638" w:rsidRDefault="00F82638" w:rsidP="00551C9D">
      <w:pPr>
        <w:jc w:val="center"/>
        <w:rPr>
          <w:b/>
          <w:sz w:val="28"/>
          <w:szCs w:val="28"/>
        </w:rPr>
      </w:pPr>
    </w:p>
    <w:p w:rsidR="00D14CDF" w:rsidRPr="00F82638" w:rsidRDefault="00D14CDF" w:rsidP="00A671E4">
      <w:pPr>
        <w:pStyle w:val="a3"/>
        <w:tabs>
          <w:tab w:val="left" w:pos="709"/>
        </w:tabs>
        <w:ind w:left="0" w:hanging="11"/>
        <w:contextualSpacing w:val="0"/>
        <w:jc w:val="both"/>
        <w:rPr>
          <w:sz w:val="28"/>
          <w:szCs w:val="28"/>
        </w:rPr>
      </w:pPr>
    </w:p>
    <w:p w:rsidR="00D14CDF" w:rsidRPr="00F82638" w:rsidRDefault="002E4D8B" w:rsidP="00F82638">
      <w:pPr>
        <w:tabs>
          <w:tab w:val="left" w:pos="709"/>
        </w:tabs>
        <w:ind w:hanging="11"/>
        <w:jc w:val="both"/>
        <w:textAlignment w:val="baseline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F82638" w:rsidRPr="00F82638">
        <w:rPr>
          <w:rFonts w:eastAsia="Times New Roman"/>
          <w:sz w:val="28"/>
          <w:szCs w:val="28"/>
          <w:lang w:eastAsia="ru-RU"/>
        </w:rPr>
        <w:t xml:space="preserve"> </w:t>
      </w:r>
      <w:r w:rsidR="00D14CDF" w:rsidRPr="00F82638">
        <w:rPr>
          <w:rFonts w:eastAsia="Times New Roman"/>
          <w:sz w:val="28"/>
          <w:szCs w:val="28"/>
          <w:lang w:eastAsia="ru-RU"/>
        </w:rPr>
        <w:t>При плановой госпитализации пациенту необходимо предоставить</w:t>
      </w:r>
      <w:r w:rsidR="00F82638" w:rsidRPr="00F82638">
        <w:rPr>
          <w:rFonts w:eastAsia="Times New Roman"/>
          <w:sz w:val="28"/>
          <w:szCs w:val="28"/>
          <w:lang w:eastAsia="ru-RU"/>
        </w:rPr>
        <w:t xml:space="preserve"> документы</w:t>
      </w:r>
      <w:r w:rsidR="00D14CDF" w:rsidRPr="00F82638">
        <w:rPr>
          <w:rFonts w:eastAsia="Times New Roman"/>
          <w:sz w:val="28"/>
          <w:szCs w:val="28"/>
          <w:lang w:eastAsia="ru-RU"/>
        </w:rPr>
        <w:t>:</w:t>
      </w:r>
    </w:p>
    <w:p w:rsidR="00D14CDF" w:rsidRPr="00D14CDF" w:rsidRDefault="00D14CDF" w:rsidP="00A671E4">
      <w:pPr>
        <w:numPr>
          <w:ilvl w:val="0"/>
          <w:numId w:val="2"/>
        </w:numPr>
        <w:tabs>
          <w:tab w:val="left" w:pos="709"/>
        </w:tabs>
        <w:ind w:left="0" w:hanging="1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14CDF">
        <w:rPr>
          <w:rFonts w:eastAsia="Times New Roman"/>
          <w:sz w:val="28"/>
          <w:szCs w:val="28"/>
          <w:lang w:eastAsia="ru-RU"/>
        </w:rPr>
        <w:t>направление на госпитализацию, подписанное лечащим врачом и зав</w:t>
      </w:r>
      <w:r w:rsidR="006E3387">
        <w:rPr>
          <w:rFonts w:eastAsia="Times New Roman"/>
          <w:sz w:val="28"/>
          <w:szCs w:val="28"/>
          <w:lang w:eastAsia="ru-RU"/>
        </w:rPr>
        <w:t>едующим</w:t>
      </w:r>
      <w:r w:rsidRPr="00D14CDF">
        <w:rPr>
          <w:rFonts w:eastAsia="Times New Roman"/>
          <w:sz w:val="28"/>
          <w:szCs w:val="28"/>
          <w:lang w:eastAsia="ru-RU"/>
        </w:rPr>
        <w:t xml:space="preserve"> отделением;</w:t>
      </w:r>
    </w:p>
    <w:p w:rsidR="00D14CDF" w:rsidRPr="00D14CDF" w:rsidRDefault="00D14CDF" w:rsidP="00A671E4">
      <w:pPr>
        <w:numPr>
          <w:ilvl w:val="0"/>
          <w:numId w:val="2"/>
        </w:numPr>
        <w:tabs>
          <w:tab w:val="left" w:pos="709"/>
        </w:tabs>
        <w:ind w:left="0" w:hanging="1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14CDF">
        <w:rPr>
          <w:rFonts w:eastAsia="Times New Roman"/>
          <w:sz w:val="28"/>
          <w:szCs w:val="28"/>
          <w:lang w:eastAsia="ru-RU"/>
        </w:rPr>
        <w:t>паспорт;</w:t>
      </w:r>
    </w:p>
    <w:p w:rsidR="00D14CDF" w:rsidRPr="00F82638" w:rsidRDefault="00D14CDF" w:rsidP="00A671E4">
      <w:pPr>
        <w:numPr>
          <w:ilvl w:val="0"/>
          <w:numId w:val="2"/>
        </w:numPr>
        <w:tabs>
          <w:tab w:val="left" w:pos="709"/>
        </w:tabs>
        <w:ind w:left="0" w:hanging="1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14CDF">
        <w:rPr>
          <w:rFonts w:eastAsia="Times New Roman"/>
          <w:sz w:val="28"/>
          <w:szCs w:val="28"/>
          <w:lang w:eastAsia="ru-RU"/>
        </w:rPr>
        <w:t>действующий полис обязател</w:t>
      </w:r>
      <w:bookmarkStart w:id="0" w:name="_GoBack"/>
      <w:bookmarkEnd w:id="0"/>
      <w:r w:rsidRPr="00D14CDF">
        <w:rPr>
          <w:rFonts w:eastAsia="Times New Roman"/>
          <w:sz w:val="28"/>
          <w:szCs w:val="28"/>
          <w:lang w:eastAsia="ru-RU"/>
        </w:rPr>
        <w:t>ьного медицинского страховани</w:t>
      </w:r>
      <w:r w:rsidR="008E764F" w:rsidRPr="00F82638">
        <w:rPr>
          <w:rFonts w:eastAsia="Times New Roman"/>
          <w:sz w:val="28"/>
          <w:szCs w:val="28"/>
          <w:lang w:eastAsia="ru-RU"/>
        </w:rPr>
        <w:t>я</w:t>
      </w:r>
      <w:r w:rsidRPr="00D14CDF">
        <w:rPr>
          <w:rFonts w:eastAsia="Times New Roman"/>
          <w:sz w:val="28"/>
          <w:szCs w:val="28"/>
          <w:lang w:eastAsia="ru-RU"/>
        </w:rPr>
        <w:t>;</w:t>
      </w:r>
    </w:p>
    <w:p w:rsidR="00A671E4" w:rsidRPr="00F82638" w:rsidRDefault="00A671E4" w:rsidP="00A671E4">
      <w:pPr>
        <w:numPr>
          <w:ilvl w:val="0"/>
          <w:numId w:val="2"/>
        </w:numPr>
        <w:tabs>
          <w:tab w:val="left" w:pos="709"/>
        </w:tabs>
        <w:ind w:left="0" w:hanging="1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82638">
        <w:rPr>
          <w:rFonts w:eastAsia="Times New Roman"/>
          <w:sz w:val="28"/>
          <w:szCs w:val="28"/>
          <w:lang w:eastAsia="ru-RU"/>
        </w:rPr>
        <w:t xml:space="preserve">результаты </w:t>
      </w:r>
      <w:r w:rsidRPr="00F82638">
        <w:rPr>
          <w:sz w:val="28"/>
          <w:szCs w:val="28"/>
        </w:rPr>
        <w:t>предоперационного обследования</w:t>
      </w:r>
      <w:r w:rsidRPr="00F82638">
        <w:rPr>
          <w:rFonts w:eastAsia="Times New Roman"/>
          <w:sz w:val="28"/>
          <w:szCs w:val="28"/>
          <w:lang w:eastAsia="ru-RU"/>
        </w:rPr>
        <w:t xml:space="preserve"> </w:t>
      </w:r>
      <w:r w:rsidRPr="00D14CDF">
        <w:rPr>
          <w:rFonts w:eastAsia="Times New Roman"/>
          <w:sz w:val="28"/>
          <w:szCs w:val="28"/>
          <w:lang w:eastAsia="ru-RU"/>
        </w:rPr>
        <w:t>со штампом медицинского учреждения и датой</w:t>
      </w:r>
      <w:r w:rsidR="006E3387">
        <w:rPr>
          <w:rFonts w:eastAsia="Times New Roman"/>
          <w:sz w:val="28"/>
          <w:szCs w:val="28"/>
          <w:lang w:eastAsia="ru-RU"/>
        </w:rPr>
        <w:t>.</w:t>
      </w:r>
    </w:p>
    <w:p w:rsidR="00F82638" w:rsidRPr="00F82638" w:rsidRDefault="00F82638" w:rsidP="00F82638">
      <w:pPr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2638" w:rsidRDefault="00F82638" w:rsidP="00F82638">
      <w:pPr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F82638">
        <w:rPr>
          <w:sz w:val="28"/>
          <w:szCs w:val="28"/>
        </w:rPr>
        <w:t>2. При госпитализации пациентам при себе необходимо иметь</w:t>
      </w:r>
      <w:r>
        <w:rPr>
          <w:sz w:val="28"/>
          <w:szCs w:val="28"/>
        </w:rPr>
        <w:t>:</w:t>
      </w:r>
      <w:r w:rsidRPr="00F82638">
        <w:rPr>
          <w:sz w:val="28"/>
          <w:szCs w:val="28"/>
        </w:rPr>
        <w:t xml:space="preserve"> удобную </w:t>
      </w:r>
      <w:r w:rsidR="00C065AF">
        <w:rPr>
          <w:sz w:val="28"/>
          <w:szCs w:val="28"/>
        </w:rPr>
        <w:t xml:space="preserve">сменную </w:t>
      </w:r>
      <w:r w:rsidRPr="00F82638">
        <w:rPr>
          <w:sz w:val="28"/>
          <w:szCs w:val="28"/>
        </w:rPr>
        <w:t>одежду, сменную обувь, предметы личной гигиены, лекарства (постоянно применяемые), мобильный телефон с заряд</w:t>
      </w:r>
      <w:r>
        <w:rPr>
          <w:sz w:val="28"/>
          <w:szCs w:val="28"/>
        </w:rPr>
        <w:t>ным устройством</w:t>
      </w:r>
      <w:r w:rsidRPr="00F82638">
        <w:rPr>
          <w:sz w:val="28"/>
          <w:szCs w:val="28"/>
        </w:rPr>
        <w:t xml:space="preserve"> (по возможности).</w:t>
      </w:r>
    </w:p>
    <w:p w:rsidR="00F82638" w:rsidRDefault="00F82638" w:rsidP="00F82638">
      <w:pPr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5E604F" w:rsidRPr="00F7462F" w:rsidRDefault="002E4D8B" w:rsidP="00F7462F">
      <w:pPr>
        <w:tabs>
          <w:tab w:val="left" w:pos="709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62F" w:rsidRPr="00F7462F">
        <w:rPr>
          <w:sz w:val="28"/>
          <w:szCs w:val="28"/>
        </w:rPr>
        <w:t>.</w:t>
      </w:r>
      <w:r w:rsidR="00F7462F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="005E604F" w:rsidRPr="00F7462F">
        <w:rPr>
          <w:sz w:val="28"/>
          <w:szCs w:val="28"/>
        </w:rPr>
        <w:t>еобходимый объём предоперационного обследования со сроками действия исследований:</w:t>
      </w:r>
    </w:p>
    <w:p w:rsidR="00F7462F" w:rsidRPr="001A29FF" w:rsidRDefault="001A29FF" w:rsidP="00F7462F">
      <w:pPr>
        <w:ind w:hanging="11"/>
        <w:rPr>
          <w:sz w:val="28"/>
          <w:szCs w:val="28"/>
        </w:rPr>
      </w:pPr>
      <w:r w:rsidRPr="001A29FF">
        <w:rPr>
          <w:sz w:val="28"/>
          <w:szCs w:val="28"/>
        </w:rPr>
        <w:t xml:space="preserve">- для </w:t>
      </w:r>
      <w:proofErr w:type="spellStart"/>
      <w:r w:rsidRPr="001A29FF">
        <w:rPr>
          <w:sz w:val="28"/>
          <w:szCs w:val="28"/>
        </w:rPr>
        <w:t>Факоэмульсификации</w:t>
      </w:r>
      <w:proofErr w:type="spellEnd"/>
      <w:r w:rsidRPr="001A29FF">
        <w:rPr>
          <w:sz w:val="28"/>
          <w:szCs w:val="28"/>
        </w:rPr>
        <w:t xml:space="preserve"> катаракты</w:t>
      </w:r>
      <w:r>
        <w:rPr>
          <w:sz w:val="28"/>
          <w:szCs w:val="28"/>
        </w:rPr>
        <w:t xml:space="preserve"> с имплантацией интраокулярной линзы (ФЭК с ИОЛ):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38547C" w:rsidRPr="00A671E4" w:rsidTr="00F7462F">
        <w:tc>
          <w:tcPr>
            <w:tcW w:w="7479" w:type="dxa"/>
            <w:vAlign w:val="bottom"/>
          </w:tcPr>
          <w:p w:rsidR="0038547C" w:rsidRPr="005E604F" w:rsidRDefault="0038547C" w:rsidP="00CC7A3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71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985" w:type="dxa"/>
          </w:tcPr>
          <w:p w:rsidR="0038547C" w:rsidRPr="005E604F" w:rsidRDefault="0038547C" w:rsidP="00A671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1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38547C" w:rsidRPr="00A671E4" w:rsidTr="00F7462F">
        <w:tc>
          <w:tcPr>
            <w:tcW w:w="7479" w:type="dxa"/>
          </w:tcPr>
          <w:p w:rsidR="0038547C" w:rsidRPr="00A671E4" w:rsidRDefault="0038547C" w:rsidP="0038547C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Клинический анализ крови (общий)</w:t>
            </w:r>
          </w:p>
        </w:tc>
        <w:tc>
          <w:tcPr>
            <w:tcW w:w="1985" w:type="dxa"/>
          </w:tcPr>
          <w:p w:rsidR="0038547C" w:rsidRPr="00A671E4" w:rsidRDefault="00A671E4" w:rsidP="00A671E4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38547C" w:rsidRPr="00A671E4" w:rsidTr="00F7462F">
        <w:tc>
          <w:tcPr>
            <w:tcW w:w="7479" w:type="dxa"/>
          </w:tcPr>
          <w:p w:rsidR="0038547C" w:rsidRPr="00A671E4" w:rsidRDefault="0038547C" w:rsidP="0038547C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Анализ крови на количественное содержание глюкозы</w:t>
            </w:r>
          </w:p>
        </w:tc>
        <w:tc>
          <w:tcPr>
            <w:tcW w:w="1985" w:type="dxa"/>
          </w:tcPr>
          <w:p w:rsidR="0038547C" w:rsidRPr="00A671E4" w:rsidRDefault="00A671E4" w:rsidP="00A671E4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38547C" w:rsidRPr="00A671E4" w:rsidTr="00F7462F">
        <w:tc>
          <w:tcPr>
            <w:tcW w:w="7479" w:type="dxa"/>
          </w:tcPr>
          <w:p w:rsidR="0038547C" w:rsidRPr="00A671E4" w:rsidRDefault="0038547C" w:rsidP="0038547C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крови </w:t>
            </w:r>
            <w:r w:rsid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группу и резус-фактор</w:t>
            </w:r>
          </w:p>
        </w:tc>
        <w:tc>
          <w:tcPr>
            <w:tcW w:w="1985" w:type="dxa"/>
          </w:tcPr>
          <w:p w:rsidR="0038547C" w:rsidRPr="00A671E4" w:rsidRDefault="0017709E" w:rsidP="00A6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38547C" w:rsidRPr="00A671E4" w:rsidTr="00F7462F">
        <w:tc>
          <w:tcPr>
            <w:tcW w:w="7479" w:type="dxa"/>
          </w:tcPr>
          <w:p w:rsidR="0038547C" w:rsidRPr="00A671E4" w:rsidRDefault="0038547C" w:rsidP="0038547C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Анализ крови на носительство ВИЧ, Гепатитов</w:t>
            </w:r>
            <w:proofErr w:type="gramStart"/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 С, Сифилиса (РВ)</w:t>
            </w:r>
          </w:p>
        </w:tc>
        <w:tc>
          <w:tcPr>
            <w:tcW w:w="1985" w:type="dxa"/>
          </w:tcPr>
          <w:p w:rsidR="0038547C" w:rsidRPr="00A671E4" w:rsidRDefault="0017709E" w:rsidP="00A6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месяцев</w:t>
            </w:r>
          </w:p>
        </w:tc>
      </w:tr>
      <w:tr w:rsidR="0038547C" w:rsidRPr="00A671E4" w:rsidTr="00F7462F">
        <w:tc>
          <w:tcPr>
            <w:tcW w:w="7479" w:type="dxa"/>
          </w:tcPr>
          <w:p w:rsidR="0038547C" w:rsidRPr="00A671E4" w:rsidRDefault="0038547C" w:rsidP="0038547C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Общий анализ мочи</w:t>
            </w:r>
          </w:p>
        </w:tc>
        <w:tc>
          <w:tcPr>
            <w:tcW w:w="1985" w:type="dxa"/>
          </w:tcPr>
          <w:p w:rsidR="0038547C" w:rsidRPr="00A671E4" w:rsidRDefault="00A671E4" w:rsidP="00A671E4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A671E4" w:rsidRPr="00A671E4" w:rsidTr="00F7462F">
        <w:tc>
          <w:tcPr>
            <w:tcW w:w="7479" w:type="dxa"/>
          </w:tcPr>
          <w:p w:rsidR="00A671E4" w:rsidRPr="00A671E4" w:rsidRDefault="00A671E4" w:rsidP="00195D71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ЭКГ с расшифровкой</w:t>
            </w:r>
          </w:p>
        </w:tc>
        <w:tc>
          <w:tcPr>
            <w:tcW w:w="1985" w:type="dxa"/>
          </w:tcPr>
          <w:p w:rsidR="00A671E4" w:rsidRPr="00A671E4" w:rsidRDefault="00A671E4" w:rsidP="00A671E4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A671E4" w:rsidRPr="00A671E4" w:rsidTr="00F7462F">
        <w:tc>
          <w:tcPr>
            <w:tcW w:w="7479" w:type="dxa"/>
          </w:tcPr>
          <w:p w:rsidR="00A671E4" w:rsidRPr="00A671E4" w:rsidRDefault="00A671E4" w:rsidP="00A671E4">
            <w:pPr>
              <w:rPr>
                <w:sz w:val="24"/>
                <w:szCs w:val="24"/>
              </w:rPr>
            </w:pPr>
            <w:r w:rsidRPr="00A671E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Осмотр терапевта (заключение об отсутствии противопоказаний для оперативного вмешательства) </w:t>
            </w:r>
          </w:p>
        </w:tc>
        <w:tc>
          <w:tcPr>
            <w:tcW w:w="1985" w:type="dxa"/>
          </w:tcPr>
          <w:p w:rsidR="00A671E4" w:rsidRPr="00A671E4" w:rsidRDefault="00A671E4" w:rsidP="00A671E4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8C38E3" w:rsidRPr="00A671E4" w:rsidTr="00F7462F">
        <w:tc>
          <w:tcPr>
            <w:tcW w:w="7479" w:type="dxa"/>
          </w:tcPr>
          <w:p w:rsidR="008C38E3" w:rsidRPr="008C38E3" w:rsidRDefault="008C38E3" w:rsidP="008C38E3">
            <w:pPr>
              <w:ind w:left="58"/>
              <w:rPr>
                <w:rFonts w:eastAsia="Courier New"/>
                <w:sz w:val="24"/>
                <w:szCs w:val="24"/>
              </w:rPr>
            </w:pPr>
            <w:r w:rsidRPr="008C38E3">
              <w:rPr>
                <w:rFonts w:eastAsia="Courier New"/>
                <w:sz w:val="24"/>
                <w:szCs w:val="24"/>
              </w:rPr>
              <w:t>РНК SARS-CoV-2 (COVID-19)</w:t>
            </w:r>
          </w:p>
          <w:p w:rsidR="008C38E3" w:rsidRPr="00A671E4" w:rsidRDefault="008C38E3" w:rsidP="008C38E3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8C38E3">
              <w:rPr>
                <w:rFonts w:eastAsia="Courier New"/>
                <w:sz w:val="24"/>
                <w:szCs w:val="24"/>
              </w:rPr>
              <w:t>Качественное определение</w:t>
            </w:r>
          </w:p>
        </w:tc>
        <w:tc>
          <w:tcPr>
            <w:tcW w:w="1985" w:type="dxa"/>
          </w:tcPr>
          <w:p w:rsidR="008C38E3" w:rsidRPr="00A671E4" w:rsidRDefault="008C38E3" w:rsidP="00A671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дней</w:t>
            </w:r>
          </w:p>
        </w:tc>
      </w:tr>
    </w:tbl>
    <w:p w:rsidR="001A29FF" w:rsidRDefault="001A29FF" w:rsidP="005E604F">
      <w:pPr>
        <w:jc w:val="both"/>
        <w:rPr>
          <w:sz w:val="28"/>
          <w:szCs w:val="28"/>
        </w:rPr>
      </w:pPr>
    </w:p>
    <w:p w:rsidR="0038547C" w:rsidRDefault="001A29FF" w:rsidP="005E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прочих оперативных вмешательств (кроме ФЭК)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1A29FF" w:rsidRPr="00A671E4" w:rsidTr="00754F05">
        <w:tc>
          <w:tcPr>
            <w:tcW w:w="7479" w:type="dxa"/>
            <w:vAlign w:val="bottom"/>
          </w:tcPr>
          <w:p w:rsidR="001A29FF" w:rsidRPr="005E604F" w:rsidRDefault="001A29FF" w:rsidP="00754F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71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985" w:type="dxa"/>
          </w:tcPr>
          <w:p w:rsidR="001A29FF" w:rsidRPr="005E604F" w:rsidRDefault="001A29FF" w:rsidP="00754F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71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1A29FF" w:rsidRPr="00A671E4" w:rsidTr="00754F05">
        <w:tc>
          <w:tcPr>
            <w:tcW w:w="7479" w:type="dxa"/>
          </w:tcPr>
          <w:p w:rsidR="001A29FF" w:rsidRPr="00A671E4" w:rsidRDefault="001A29FF" w:rsidP="00754F05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Анализ крови на носительство ВИЧ, Гепатитов</w:t>
            </w:r>
            <w:proofErr w:type="gramStart"/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 С, Сифилиса (РВ)</w:t>
            </w:r>
          </w:p>
        </w:tc>
        <w:tc>
          <w:tcPr>
            <w:tcW w:w="1985" w:type="dxa"/>
          </w:tcPr>
          <w:p w:rsidR="001A29FF" w:rsidRPr="00A671E4" w:rsidRDefault="0017709E" w:rsidP="00754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месяцев</w:t>
            </w:r>
          </w:p>
        </w:tc>
      </w:tr>
      <w:tr w:rsidR="001A29FF" w:rsidRPr="00A671E4" w:rsidTr="00754F05">
        <w:tc>
          <w:tcPr>
            <w:tcW w:w="7479" w:type="dxa"/>
          </w:tcPr>
          <w:p w:rsidR="001A29FF" w:rsidRPr="00A671E4" w:rsidRDefault="001A29FF" w:rsidP="00754F05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71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Общий анализ мочи</w:t>
            </w:r>
          </w:p>
        </w:tc>
        <w:tc>
          <w:tcPr>
            <w:tcW w:w="1985" w:type="dxa"/>
          </w:tcPr>
          <w:p w:rsidR="001A29FF" w:rsidRPr="00A671E4" w:rsidRDefault="001A29FF" w:rsidP="00754F05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1A29FF" w:rsidRPr="00A671E4" w:rsidTr="00754F05">
        <w:tc>
          <w:tcPr>
            <w:tcW w:w="7479" w:type="dxa"/>
          </w:tcPr>
          <w:p w:rsidR="001A29FF" w:rsidRPr="00A671E4" w:rsidRDefault="001A29FF" w:rsidP="00754F05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Клинический анализ крови (общий)</w:t>
            </w:r>
          </w:p>
        </w:tc>
        <w:tc>
          <w:tcPr>
            <w:tcW w:w="1985" w:type="dxa"/>
          </w:tcPr>
          <w:p w:rsidR="001A29FF" w:rsidRPr="00A671E4" w:rsidRDefault="001A29FF" w:rsidP="00754F05">
            <w:pPr>
              <w:jc w:val="center"/>
              <w:rPr>
                <w:sz w:val="24"/>
                <w:szCs w:val="24"/>
              </w:rPr>
            </w:pPr>
            <w:r w:rsidRPr="00A671E4">
              <w:rPr>
                <w:sz w:val="24"/>
                <w:szCs w:val="24"/>
              </w:rPr>
              <w:t>1 месяц</w:t>
            </w:r>
          </w:p>
        </w:tc>
      </w:tr>
      <w:tr w:rsidR="008C38E3" w:rsidRPr="00A671E4" w:rsidTr="00754F05">
        <w:tc>
          <w:tcPr>
            <w:tcW w:w="7479" w:type="dxa"/>
          </w:tcPr>
          <w:p w:rsidR="008C38E3" w:rsidRPr="008C38E3" w:rsidRDefault="008C38E3" w:rsidP="008C38E3">
            <w:pPr>
              <w:ind w:left="58"/>
              <w:rPr>
                <w:rFonts w:eastAsia="Courier New"/>
                <w:sz w:val="24"/>
                <w:szCs w:val="24"/>
              </w:rPr>
            </w:pPr>
            <w:r w:rsidRPr="008C38E3">
              <w:rPr>
                <w:rFonts w:eastAsia="Courier New"/>
                <w:sz w:val="24"/>
                <w:szCs w:val="24"/>
              </w:rPr>
              <w:t>РНК SARS-CoV-2 (COVID-19)</w:t>
            </w:r>
          </w:p>
          <w:p w:rsidR="008C38E3" w:rsidRPr="008C38E3" w:rsidRDefault="008C38E3" w:rsidP="008C38E3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C38E3">
              <w:rPr>
                <w:rFonts w:ascii="Times New Roman" w:eastAsia="Courier New" w:hAnsi="Times New Roman" w:cs="Times New Roman"/>
                <w:b w:val="0"/>
                <w:color w:val="auto"/>
                <w:sz w:val="24"/>
                <w:szCs w:val="24"/>
              </w:rPr>
              <w:t>Качественное определение</w:t>
            </w:r>
          </w:p>
        </w:tc>
        <w:tc>
          <w:tcPr>
            <w:tcW w:w="1985" w:type="dxa"/>
          </w:tcPr>
          <w:p w:rsidR="008C38E3" w:rsidRPr="00A671E4" w:rsidRDefault="008C38E3" w:rsidP="00754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дней</w:t>
            </w:r>
          </w:p>
        </w:tc>
      </w:tr>
    </w:tbl>
    <w:p w:rsidR="001A29FF" w:rsidRDefault="001A29FF" w:rsidP="005E604F">
      <w:pPr>
        <w:jc w:val="both"/>
        <w:rPr>
          <w:sz w:val="28"/>
          <w:szCs w:val="28"/>
        </w:rPr>
      </w:pPr>
    </w:p>
    <w:p w:rsidR="005E604F" w:rsidRPr="00F82638" w:rsidRDefault="005E604F" w:rsidP="005E604F">
      <w:pPr>
        <w:jc w:val="both"/>
        <w:rPr>
          <w:sz w:val="28"/>
          <w:szCs w:val="28"/>
        </w:rPr>
      </w:pPr>
    </w:p>
    <w:sectPr w:rsidR="005E604F" w:rsidRPr="00F82638" w:rsidSect="00C065AF">
      <w:pgSz w:w="11906" w:h="16838"/>
      <w:pgMar w:top="1276" w:right="850" w:bottom="1276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0" w:rsidRDefault="00676410" w:rsidP="00876CA9">
      <w:r>
        <w:separator/>
      </w:r>
    </w:p>
  </w:endnote>
  <w:endnote w:type="continuationSeparator" w:id="0">
    <w:p w:rsidR="00676410" w:rsidRDefault="00676410" w:rsidP="0087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0" w:rsidRDefault="00676410" w:rsidP="00876CA9">
      <w:r>
        <w:separator/>
      </w:r>
    </w:p>
  </w:footnote>
  <w:footnote w:type="continuationSeparator" w:id="0">
    <w:p w:rsidR="00676410" w:rsidRDefault="00676410" w:rsidP="0087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EFB"/>
    <w:multiLevelType w:val="multilevel"/>
    <w:tmpl w:val="AAAE85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304B8"/>
    <w:multiLevelType w:val="hybridMultilevel"/>
    <w:tmpl w:val="43C2B63A"/>
    <w:lvl w:ilvl="0" w:tplc="B2D29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D6A"/>
    <w:multiLevelType w:val="multilevel"/>
    <w:tmpl w:val="EBD0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C9D"/>
    <w:rsid w:val="000056CB"/>
    <w:rsid w:val="0017709E"/>
    <w:rsid w:val="001A29FF"/>
    <w:rsid w:val="001C3D85"/>
    <w:rsid w:val="001E35C8"/>
    <w:rsid w:val="0023492C"/>
    <w:rsid w:val="00282D1F"/>
    <w:rsid w:val="00297E92"/>
    <w:rsid w:val="002D197A"/>
    <w:rsid w:val="002E4D8B"/>
    <w:rsid w:val="00380851"/>
    <w:rsid w:val="0038547C"/>
    <w:rsid w:val="003D1E17"/>
    <w:rsid w:val="003E7575"/>
    <w:rsid w:val="003F6006"/>
    <w:rsid w:val="004124E5"/>
    <w:rsid w:val="004856FD"/>
    <w:rsid w:val="004C450B"/>
    <w:rsid w:val="004D1CD1"/>
    <w:rsid w:val="004D2A88"/>
    <w:rsid w:val="005072A9"/>
    <w:rsid w:val="00514EFF"/>
    <w:rsid w:val="005214E8"/>
    <w:rsid w:val="00521583"/>
    <w:rsid w:val="00551C9D"/>
    <w:rsid w:val="00584A56"/>
    <w:rsid w:val="005E604F"/>
    <w:rsid w:val="0066135C"/>
    <w:rsid w:val="0066181E"/>
    <w:rsid w:val="00673568"/>
    <w:rsid w:val="00676410"/>
    <w:rsid w:val="006A7505"/>
    <w:rsid w:val="006E16DE"/>
    <w:rsid w:val="006E3387"/>
    <w:rsid w:val="007056C3"/>
    <w:rsid w:val="007139AD"/>
    <w:rsid w:val="0076358F"/>
    <w:rsid w:val="007A599A"/>
    <w:rsid w:val="00814D76"/>
    <w:rsid w:val="00837C16"/>
    <w:rsid w:val="00841C6A"/>
    <w:rsid w:val="008763CA"/>
    <w:rsid w:val="00876CA9"/>
    <w:rsid w:val="008C38E3"/>
    <w:rsid w:val="008D4E45"/>
    <w:rsid w:val="008E764F"/>
    <w:rsid w:val="00930B7C"/>
    <w:rsid w:val="009B382B"/>
    <w:rsid w:val="009E58C7"/>
    <w:rsid w:val="00A52916"/>
    <w:rsid w:val="00A671E4"/>
    <w:rsid w:val="00A72199"/>
    <w:rsid w:val="00AC5D40"/>
    <w:rsid w:val="00B518F7"/>
    <w:rsid w:val="00BA3AB4"/>
    <w:rsid w:val="00BC7F3E"/>
    <w:rsid w:val="00BD1894"/>
    <w:rsid w:val="00C065AF"/>
    <w:rsid w:val="00CA287A"/>
    <w:rsid w:val="00CA7011"/>
    <w:rsid w:val="00CE2A0E"/>
    <w:rsid w:val="00D14CDF"/>
    <w:rsid w:val="00D17BB6"/>
    <w:rsid w:val="00D80C5B"/>
    <w:rsid w:val="00DE1AA9"/>
    <w:rsid w:val="00DE45B8"/>
    <w:rsid w:val="00E53B18"/>
    <w:rsid w:val="00E8319E"/>
    <w:rsid w:val="00EF0EAE"/>
    <w:rsid w:val="00F4563B"/>
    <w:rsid w:val="00F7462F"/>
    <w:rsid w:val="00F82638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F"/>
    <w:pPr>
      <w:spacing w:after="0" w:line="240" w:lineRule="auto"/>
    </w:pPr>
    <w:rPr>
      <w:rFonts w:ascii="Times New Roman" w:eastAsia="Geneva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54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4C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_реквизиты_док"/>
    <w:basedOn w:val="a"/>
    <w:rsid w:val="00551C9D"/>
    <w:pPr>
      <w:jc w:val="center"/>
    </w:pPr>
    <w:rPr>
      <w:rFonts w:ascii="Courier New" w:hAnsi="Courier New" w:cs="Courier New"/>
      <w:b/>
      <w:sz w:val="20"/>
    </w:rPr>
  </w:style>
  <w:style w:type="paragraph" w:customStyle="1" w:styleId="12">
    <w:name w:val="Абзац списка1"/>
    <w:basedOn w:val="a"/>
    <w:rsid w:val="00551C9D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76358F"/>
    <w:pPr>
      <w:ind w:left="720"/>
      <w:contextualSpacing/>
    </w:pPr>
  </w:style>
  <w:style w:type="paragraph" w:customStyle="1" w:styleId="ConsPlusNormal">
    <w:name w:val="ConsPlusNormal"/>
    <w:rsid w:val="004D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6C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76CA9"/>
  </w:style>
  <w:style w:type="paragraph" w:styleId="a6">
    <w:name w:val="footer"/>
    <w:basedOn w:val="a"/>
    <w:link w:val="a7"/>
    <w:uiPriority w:val="99"/>
    <w:unhideWhenUsed/>
    <w:rsid w:val="00876C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CA9"/>
    <w:rPr>
      <w:rFonts w:ascii="Times New Roman" w:eastAsia="Geneva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14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color1">
    <w:name w:val="text_color_1"/>
    <w:basedOn w:val="a0"/>
    <w:rsid w:val="005E604F"/>
  </w:style>
  <w:style w:type="table" w:styleId="a8">
    <w:name w:val="Table Grid"/>
    <w:basedOn w:val="a1"/>
    <w:uiPriority w:val="59"/>
    <w:rsid w:val="0038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FF"/>
    <w:rPr>
      <w:rFonts w:ascii="Tahoma" w:eastAsia="Genev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2020-09-06T08:46:00Z</cp:lastPrinted>
  <dcterms:created xsi:type="dcterms:W3CDTF">2018-08-30T08:43:00Z</dcterms:created>
  <dcterms:modified xsi:type="dcterms:W3CDTF">2020-09-18T07:51:00Z</dcterms:modified>
</cp:coreProperties>
</file>